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1"/>
        <w:spacing/>
        <w:jc w:val="center"/>
      </w:pPr>
      <w:r/>
    </w:p>
    <w:p>
      <w:pPr>
        <w:ind w:right="1"/>
        <w:spacing/>
        <w:jc w:val="center"/>
      </w:pPr>
      <w:r/>
    </w:p>
    <w:p>
      <w:pPr>
        <w:ind w:right="1"/>
        <w:spacing/>
        <w:jc w:val="center"/>
      </w:pPr>
      <w:r/>
    </w:p>
    <w:p>
      <w:pPr>
        <w:ind w:right="1"/>
        <w:spacing/>
        <w:jc w:val="center"/>
      </w:pPr>
      <w:r/>
    </w:p>
    <w:p>
      <w:pPr>
        <w:ind w:right="1"/>
        <w:spacing/>
        <w:jc w:val="center"/>
      </w:pPr>
      <w:r/>
    </w:p>
    <w:p>
      <w:pPr>
        <w:ind w:right="1"/>
        <w:spacing/>
        <w:jc w:val="center"/>
      </w:pPr>
      <w:r>
        <w:rPr>
          <w:noProof/>
        </w:rPr>
        <w:drawing>
          <wp:inline distT="0" distB="0" distL="0" distR="0">
            <wp:extent cx="2292350" cy="1963420"/>
            <wp:effectExtent l="0" t="0" r="0" b="0"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1"/>
                    <pic:cNvPicPr>
                      <a:extLst>
                        <a:ext uri="smNativeData">
                          <sm:smNativeData xmlns:sm="smNativeData" val="SMDATA_14_oTpfYR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oOAAAUDAAAGg4AABQMAAAAAAAACQAAAAQAAAAAAAAADAAAABAAAAAAAAAAAAAAAAAAAAAAAAAAHgAAAGgAAAAAAAAAAAAAAAAAAAAAAAAAAAAAABAnAAAQJwAAAAAAAAAAAAAAAAAAAAAAAAAAAAAAAAAAAAAAAAAAAAAUAAAAAAAAAMDA/wAAAAAAZAAAADIAAAAAAAAAZAAAAAAAAAB/f38ACgAAACEAAABAAAAAPAAAAAUAAAAHIAAAAAAAAAAAAAAAAAAAAAAAAAAAAAAAAAAAAAAAAAAAAAAaDgAAFAwAAAAAAAAAAAAAAA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9634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ind w:right="1"/>
        <w:spacing/>
        <w:jc w:val="center"/>
        <w:rPr>
          <w:rFonts w:ascii="Arial Black" w:hAnsi="Arial Black" w:eastAsia="Arial Black" w:cs="Arial Black"/>
          <w:sz w:val="48"/>
          <w:szCs w:val="48"/>
        </w:rPr>
      </w:pPr>
      <w:r>
        <w:rPr>
          <w:rFonts w:ascii="Arial Black" w:hAnsi="Arial Black" w:eastAsia="Arial Black" w:cs="Arial Black"/>
          <w:sz w:val="48"/>
          <w:szCs w:val="48"/>
        </w:rPr>
      </w:r>
    </w:p>
    <w:p>
      <w:pPr>
        <w:ind w:right="1"/>
        <w:spacing/>
        <w:jc w:val="center"/>
        <w:rPr>
          <w:rFonts w:ascii="Arial Black" w:hAnsi="Arial Black" w:eastAsia="Arial Black" w:cs="Arial Black"/>
          <w:sz w:val="48"/>
          <w:szCs w:val="48"/>
        </w:rPr>
      </w:pPr>
      <w:r>
        <w:rPr>
          <w:rFonts w:ascii="Arial Black" w:hAnsi="Arial Black" w:eastAsia="Arial Black" w:cs="Arial Black"/>
          <w:sz w:val="48"/>
          <w:szCs w:val="48"/>
        </w:rPr>
      </w:r>
    </w:p>
    <w:p>
      <w:pPr>
        <w:ind w:right="1"/>
        <w:spacing/>
        <w:jc w:val="center"/>
        <w:rPr>
          <w:rFonts w:ascii="Arial Black" w:hAnsi="Arial Black" w:eastAsia="Arial Black" w:cs="Arial Black"/>
          <w:sz w:val="48"/>
          <w:szCs w:val="48"/>
        </w:rPr>
      </w:pPr>
      <w:r>
        <w:rPr>
          <w:rFonts w:ascii="Arial Black" w:hAnsi="Arial Black" w:eastAsia="Arial Black" w:cs="Arial Black"/>
          <w:sz w:val="48"/>
          <w:szCs w:val="48"/>
        </w:rPr>
        <w:t>Saunanutzung:</w:t>
      </w:r>
    </w:p>
    <w:p>
      <w:pPr>
        <w:ind w:right="1"/>
        <w:rPr>
          <w:rFonts w:ascii="Arial" w:hAnsi="Arial" w:eastAsia="Arial" w:cs="Arial"/>
          <w:sz w:val="48"/>
          <w:szCs w:val="48"/>
        </w:rPr>
      </w:pPr>
      <w:r>
        <w:rPr>
          <w:rFonts w:ascii="Arial" w:hAnsi="Arial" w:eastAsia="Arial" w:cs="Arial"/>
          <w:sz w:val="48"/>
          <w:szCs w:val="48"/>
        </w:rPr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>- Maximal 12 Personen und höchstens 4 Stunden Dauer.</w:t>
      </w:r>
    </w:p>
    <w:p>
      <w:pPr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zh-cn" w:bidi="ar-sa"/>
        </w:rPr>
      </w:pPr>
      <w:r>
        <w:rPr>
          <w:rFonts w:ascii="Arial" w:hAnsi="Arial" w:eastAsia="Arial" w:cs="Arial"/>
          <w:sz w:val="36"/>
          <w:szCs w:val="36"/>
          <w:lang w:eastAsia="zh-cn" w:bidi="ar-sa"/>
        </w:rPr>
        <w:t xml:space="preserve">- Es dürfen keine Aufgüsse gemacht und die Luft nicht verwedelt </w:t>
      </w:r>
    </w:p>
    <w:p>
      <w:pPr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zh-cn" w:bidi="ar-sa"/>
        </w:rPr>
      </w:pPr>
      <w:r>
        <w:rPr>
          <w:rFonts w:ascii="Arial" w:hAnsi="Arial" w:eastAsia="Arial" w:cs="Arial"/>
          <w:sz w:val="36"/>
          <w:szCs w:val="36"/>
          <w:lang w:eastAsia="zh-cn" w:bidi="ar-sa"/>
        </w:rPr>
        <w:t xml:space="preserve">  werden.</w:t>
      </w:r>
    </w:p>
    <w:p>
      <w:pPr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zh-cn" w:bidi="ar-sa"/>
        </w:rPr>
      </w:pPr>
      <w:r>
        <w:rPr>
          <w:rFonts w:ascii="Arial" w:hAnsi="Arial" w:eastAsia="Arial" w:cs="Arial"/>
          <w:sz w:val="36"/>
          <w:szCs w:val="36"/>
          <w:lang w:eastAsia="zh-cn" w:bidi="ar-sa"/>
        </w:rPr>
        <w:t>- Die Dampfsauna bleibt geschlossen.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>- Eine Teilnehmerliste ist als Nachweis zu führen.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>- Eine verantwortliche Aufsichtsperson wird pro Saunamittag benannt.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>- Jede Person bekommt eine feste Liege zugewiesen.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- Der Mindestabstand zwischen den Liegen muss 1,5 m betragen.  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  Ausgenommen hiervon sind Personen, die im gleichen Haushalt 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  leben.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- Die Sauna und der Ruheraum sind alle 20 Minuten für mindestens 5 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  Minuten zu lüften.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- Alle Flächen und Liegen, sowie die Duschen sind regelmäßig zu 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  reinigen / desinfizieren.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- Es gelten die tagesaktuellen Regelungen der Länderverordnung </w:t>
      </w:r>
    </w:p>
    <w:p>
      <w:pPr>
        <w:suppressAutoHyphens/>
        <w:hyphenationLines w:val="0"/>
        <w:tabs defTabSz="709"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ascii="Arial" w:hAnsi="Arial" w:eastAsia="Arial" w:cs="Arial"/>
          <w:sz w:val="36"/>
          <w:szCs w:val="36"/>
          <w:lang w:eastAsia="ar-sa"/>
        </w:rPr>
      </w:pPr>
      <w:r>
        <w:rPr>
          <w:rFonts w:ascii="Arial" w:hAnsi="Arial" w:eastAsia="Arial" w:cs="Arial"/>
          <w:sz w:val="36"/>
          <w:szCs w:val="36"/>
          <w:lang w:eastAsia="ar-sa"/>
        </w:rPr>
        <w:t xml:space="preserve">  ( 3G /2G )</w:t>
      </w:r>
    </w:p>
    <w:p>
      <w:pPr>
        <w:ind w:right="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 xml:space="preserve">     </w:t>
      </w:r>
    </w:p>
    <w:p>
      <w:pPr>
        <w:ind w:right="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Für den Gesamtvorstand                                        Schönrain, den 09.10.2021</w:t>
      </w:r>
    </w:p>
    <w:p>
      <w:pPr>
        <w:ind w:right="1"/>
        <w:rPr>
          <w:rFonts w:ascii="Arial" w:hAnsi="Arial" w:eastAsia="Arial" w:cs="Arial"/>
          <w:sz w:val="32"/>
          <w:szCs w:val="32"/>
        </w:rPr>
      </w:pPr>
      <w:r>
        <w:rPr>
          <w:rFonts w:ascii="Arial" w:hAnsi="Arial" w:eastAsia="Arial" w:cs="Arial"/>
          <w:sz w:val="32"/>
          <w:szCs w:val="32"/>
        </w:rPr>
        <w:t>Tobias Räpple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283" w:top="113" w:right="285" w:bottom="172" w:header="0" w:footer="0"/>
      <w:paperSrc w:first="0" w:other="0" a="0" b="0"/>
      <w:pgNumType w:fmt="decimal"/>
      <w:tmGutter w:val="1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Arial Black">
    <w:panose1 w:val="020B0A04020102020204"/>
    <w:charset w:val="00"/>
    <w:family w:val="swiss"/>
    <w:pitch w:val="default"/>
  </w:font>
  <w:font w:name="Gruninger">
    <w:panose1 w:val="02000500000000000000"/>
    <w:charset w:val="00"/>
    <w:family w:val="auto"/>
    <w:pitch w:val="default"/>
  </w:font>
  <w:font w:name="Bahnschrift">
    <w:panose1 w:val="020B0502040204020203"/>
    <w:charset w:val="00"/>
    <w:family w:val="swiss"/>
    <w:pitch w:val="default"/>
  </w:font>
  <w:font w:name="Bahnschrift Condensed">
    <w:panose1 w:val="020B0502040204020203"/>
    <w:charset w:val="00"/>
    <w:family w:val="swiss"/>
    <w:pitch w:val="default"/>
  </w:font>
  <w:font w:name="Bahnschrift Light">
    <w:panose1 w:val="020B0502040204020203"/>
    <w:charset w:val="00"/>
    <w:family w:val="swiss"/>
    <w:pitch w:val="default"/>
  </w:font>
  <w:font w:name="Bahnschrift Light Condensed">
    <w:panose1 w:val="020B0502040204020203"/>
    <w:charset w:val="00"/>
    <w:family w:val="swiss"/>
    <w:pitch w:val="default"/>
  </w:font>
  <w:font w:name="Bahnschrift Light SemiCondensed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Tabelle" w:pos="below" w:numFmt="decimal"/>
    <w:caption w:name="Abbildung" w:pos="below" w:numFmt="decimal"/>
    <w:caption w:name="Grafik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8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33630881" w:val="98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de-de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2018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2020-06-01T12:04:42Z</dcterms:created>
  <dcterms:modified xsi:type="dcterms:W3CDTF">2021-10-07T18:21:21Z</dcterms:modified>
</cp:coreProperties>
</file>